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>
        <w:rPr>
          <w:b/>
          <w:color w:val="000000"/>
          <w:sz w:val="32"/>
        </w:rPr>
        <w:t>CURRICULUM VITAE</w:t>
      </w:r>
    </w:p>
    <w:p>
      <w:pPr>
        <w:tabs>
          <w:tab w:val="left" w:pos="840"/>
        </w:tabs>
        <w:rPr>
          <w:sz w:val="24"/>
        </w:rPr>
      </w:pPr>
    </w:p>
    <w:tbl>
      <w:tblPr>
        <w:tblStyle w:val="8"/>
        <w:tblW w:w="9476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704"/>
        <w:gridCol w:w="2127"/>
        <w:gridCol w:w="1133"/>
        <w:gridCol w:w="112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7365" w:type="dxa"/>
            <w:gridSpan w:val="5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drawing>
                <wp:inline distT="0" distB="0" distL="114300" distR="114300">
                  <wp:extent cx="1227455" cy="1719580"/>
                  <wp:effectExtent l="0" t="0" r="10795" b="13970"/>
                  <wp:docPr id="1" name="图片 1" descr="登记照-郑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登记照-郑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Lu Zheng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Male</w:t>
            </w:r>
          </w:p>
        </w:tc>
        <w:tc>
          <w:tcPr>
            <w:tcW w:w="211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Associate P</w:t>
            </w:r>
            <w:r>
              <w:rPr>
                <w:sz w:val="24"/>
              </w:rPr>
              <w:t>rofessor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Plant Pathology/Plant Protection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luzheng@mail.hzau.edu.cn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College of Plant Science and Technology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Huazhong Agricultural University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Wuhan, Hubei 430070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P.R. China</w:t>
            </w:r>
          </w:p>
        </w:tc>
        <w:tc>
          <w:tcPr>
            <w:tcW w:w="211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+86-</w:t>
            </w:r>
            <w:r>
              <w:rPr>
                <w:rFonts w:hint="eastAsia"/>
                <w:sz w:val="24"/>
              </w:rPr>
              <w:t>13007182619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Fax 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Molecular interactions between </w:t>
            </w:r>
            <w:r>
              <w:rPr>
                <w:rFonts w:hint="eastAsia"/>
                <w:i/>
                <w:color w:val="auto"/>
                <w:sz w:val="24"/>
              </w:rPr>
              <w:t>Colletotrichum higgisianum</w:t>
            </w:r>
            <w:r>
              <w:rPr>
                <w:rFonts w:hint="eastAsia"/>
                <w:i/>
                <w:color w:val="auto"/>
                <w:sz w:val="24"/>
                <w:lang w:val="en-US" w:eastAsia="zh-CN"/>
              </w:rPr>
              <w:t xml:space="preserve">/Ustilaginoidea virens </w:t>
            </w:r>
            <w:r>
              <w:rPr>
                <w:rFonts w:hint="eastAsia"/>
                <w:i w:val="0"/>
                <w:iCs/>
                <w:color w:val="auto"/>
                <w:sz w:val="24"/>
                <w:lang w:val="en-US" w:eastAsia="zh-CN"/>
              </w:rPr>
              <w:t>and host plants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Comparative genome analysis of</w:t>
            </w:r>
            <w:r>
              <w:rPr>
                <w:rFonts w:hint="eastAsia"/>
                <w:color w:val="auto"/>
                <w:sz w:val="24"/>
              </w:rPr>
              <w:t xml:space="preserve"> plant fungal</w:t>
            </w:r>
            <w:r>
              <w:rPr>
                <w:color w:val="auto"/>
                <w:sz w:val="24"/>
              </w:rPr>
              <w:t xml:space="preserve"> pathogen</w:t>
            </w:r>
            <w:r>
              <w:rPr>
                <w:rFonts w:hint="eastAsia"/>
                <w:color w:val="auto"/>
                <w:sz w:val="24"/>
              </w:rPr>
              <w:t>s</w:t>
            </w:r>
          </w:p>
          <w:p>
            <w:pPr>
              <w:pStyle w:val="12"/>
              <w:numPr>
                <w:ilvl w:val="0"/>
                <w:numId w:val="1"/>
              </w:numPr>
              <w:ind w:firstLineChars="0"/>
              <w:jc w:val="left"/>
              <w:rPr>
                <w:sz w:val="24"/>
              </w:rPr>
            </w:pPr>
            <w:r>
              <w:rPr>
                <w:color w:val="auto"/>
                <w:sz w:val="24"/>
              </w:rPr>
              <w:t>Etiology</w:t>
            </w:r>
            <w:r>
              <w:rPr>
                <w:rFonts w:hint="eastAsia"/>
                <w:color w:val="auto"/>
                <w:sz w:val="24"/>
              </w:rPr>
              <w:t xml:space="preserve"> and c</w:t>
            </w:r>
            <w:r>
              <w:rPr>
                <w:color w:val="auto"/>
                <w:sz w:val="24"/>
              </w:rPr>
              <w:t>ontrol</w:t>
            </w:r>
            <w:r>
              <w:rPr>
                <w:rFonts w:hint="eastAsia"/>
                <w:color w:val="auto"/>
                <w:sz w:val="24"/>
              </w:rPr>
              <w:t xml:space="preserve"> of main crop fungal diseases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Professional Memberships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Member of CSPP (</w:t>
            </w:r>
            <w:r>
              <w:rPr>
                <w:sz w:val="24"/>
              </w:rPr>
              <w:t>Chinese Society of Plant Pathology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Member of APS (</w:t>
            </w:r>
            <w:r>
              <w:rPr>
                <w:sz w:val="24"/>
              </w:rPr>
              <w:t>American Phytopathological Society</w:t>
            </w:r>
            <w:r>
              <w:rPr>
                <w:rFonts w:hint="eastAsia"/>
                <w:sz w:val="24"/>
              </w:rPr>
              <w:t>)</w:t>
            </w:r>
          </w:p>
          <w:p>
            <w:pPr>
              <w:pStyle w:val="12"/>
              <w:ind w:left="420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Other Roles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76" w:type="dxa"/>
            <w:gridSpan w:val="6"/>
            <w:vAlign w:val="center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 xml:space="preserve">eviewer: </w:t>
            </w:r>
            <w:r>
              <w:rPr>
                <w:rFonts w:hint="eastAsia"/>
                <w:sz w:val="24"/>
                <w:lang w:val="en-US" w:eastAsia="zh-CN"/>
              </w:rPr>
              <w:t xml:space="preserve">BMC Microbiology, Journal of Microbiological Methods, </w:t>
            </w:r>
            <w:r>
              <w:rPr>
                <w:rFonts w:hint="eastAsia"/>
                <w:sz w:val="24"/>
              </w:rPr>
              <w:t xml:space="preserve">Postharvest Biology and Technology, </w:t>
            </w:r>
            <w:r>
              <w:rPr>
                <w:sz w:val="24"/>
              </w:rPr>
              <w:t>Acta Phytopathologica Sinica</w:t>
            </w:r>
            <w:r>
              <w:rPr>
                <w:rFonts w:hint="eastAsia"/>
                <w:sz w:val="24"/>
                <w:lang w:val="en-US" w:eastAsia="zh-CN"/>
              </w:rPr>
              <w:t xml:space="preserve"> (Chinese)</w:t>
            </w:r>
            <w:r>
              <w:rPr>
                <w:rFonts w:hint="eastAsia"/>
                <w:sz w:val="24"/>
              </w:rPr>
              <w:t>, Journal of Plant Protection</w:t>
            </w:r>
            <w:r>
              <w:rPr>
                <w:rFonts w:hint="eastAsia"/>
                <w:sz w:val="24"/>
                <w:lang w:val="en-US" w:eastAsia="zh-CN"/>
              </w:rPr>
              <w:t xml:space="preserve"> (Chinese), </w:t>
            </w:r>
            <w:r>
              <w:rPr>
                <w:sz w:val="24"/>
              </w:rPr>
              <w:t>Chinese Journal of Oil Crop Sciences</w:t>
            </w:r>
            <w:r>
              <w:rPr>
                <w:rFonts w:hint="eastAsia"/>
                <w:sz w:val="24"/>
                <w:lang w:val="en-US" w:eastAsia="zh-CN"/>
              </w:rPr>
              <w:t xml:space="preserve"> (Chinese)</w:t>
            </w:r>
            <w:r>
              <w:rPr>
                <w:rFonts w:hint="eastAsia"/>
                <w:sz w:val="24"/>
              </w:rPr>
              <w:t xml:space="preserve">, and Journal of </w:t>
            </w:r>
            <w:r>
              <w:rPr>
                <w:sz w:val="24"/>
              </w:rPr>
              <w:t>Southern</w:t>
            </w:r>
            <w:r>
              <w:rPr>
                <w:rFonts w:hint="eastAsia"/>
                <w:sz w:val="24"/>
              </w:rPr>
              <w:t xml:space="preserve"> Agriculture</w:t>
            </w:r>
            <w:r>
              <w:rPr>
                <w:rFonts w:hint="eastAsia"/>
                <w:sz w:val="24"/>
                <w:lang w:val="en-US" w:eastAsia="zh-CN"/>
              </w:rPr>
              <w:t xml:space="preserve"> (Chinese)</w:t>
            </w:r>
          </w:p>
          <w:p>
            <w:pPr>
              <w:pStyle w:val="12"/>
              <w:ind w:left="312" w:firstLine="0" w:firstLineChars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Education &amp; Working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Education Experience: 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09/200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 xml:space="preserve"> – 06/2010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Ph.D. in Plant Pathology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09/200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 – 06/200</w:t>
            </w:r>
            <w:r>
              <w:rPr>
                <w:rFonts w:hint="eastAsia"/>
                <w:sz w:val="24"/>
              </w:rPr>
              <w:t xml:space="preserve">5, </w:t>
            </w:r>
            <w:r>
              <w:rPr>
                <w:sz w:val="24"/>
              </w:rPr>
              <w:t>B.Sc. in Plant Protection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Working </w:t>
            </w:r>
            <w:r>
              <w:rPr>
                <w:sz w:val="24"/>
              </w:rPr>
              <w:t>Experience</w:t>
            </w:r>
            <w:r>
              <w:rPr>
                <w:rFonts w:hint="eastAsia"/>
                <w:sz w:val="24"/>
              </w:rPr>
              <w:t>: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 xml:space="preserve"> –</w:t>
            </w:r>
            <w:r>
              <w:rPr>
                <w:rFonts w:hint="eastAsia"/>
                <w:sz w:val="24"/>
              </w:rPr>
              <w:t xml:space="preserve"> , Associate </w:t>
            </w:r>
            <w:r>
              <w:rPr>
                <w:sz w:val="24"/>
              </w:rPr>
              <w:t>Professor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14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15, Visiting Scientist,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Department</w:t>
            </w:r>
            <w:r>
              <w:rPr>
                <w:sz w:val="24"/>
              </w:rPr>
              <w:t xml:space="preserve"> of Plant </w:t>
            </w:r>
            <w:r>
              <w:rPr>
                <w:rFonts w:hint="eastAsia"/>
                <w:sz w:val="24"/>
              </w:rPr>
              <w:t>Pathology</w:t>
            </w:r>
            <w:r>
              <w:rPr>
                <w:sz w:val="24"/>
              </w:rPr>
              <w:t xml:space="preserve">, </w:t>
            </w:r>
            <w:r>
              <w:rPr>
                <w:rFonts w:hint="eastAsia"/>
                <w:sz w:val="24"/>
              </w:rPr>
              <w:t>China</w:t>
            </w:r>
            <w:r>
              <w:rPr>
                <w:sz w:val="24"/>
              </w:rPr>
              <w:t xml:space="preserve"> Agricultural University, </w:t>
            </w:r>
            <w:r>
              <w:rPr>
                <w:rFonts w:hint="eastAsia"/>
                <w:sz w:val="24"/>
              </w:rPr>
              <w:t>Beijing</w:t>
            </w:r>
            <w:r>
              <w:rPr>
                <w:sz w:val="24"/>
              </w:rPr>
              <w:t>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9/20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 xml:space="preserve"> – 0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/201</w:t>
            </w:r>
            <w:r>
              <w:rPr>
                <w:rFonts w:hint="eastAsia"/>
                <w:sz w:val="24"/>
              </w:rPr>
              <w:t>2, P</w:t>
            </w:r>
            <w:r>
              <w:rPr>
                <w:sz w:val="24"/>
              </w:rPr>
              <w:t xml:space="preserve">ost-doctoral 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ellow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>School of Environmental Sciences, University of Guelph, Canada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 xml:space="preserve"> – </w:t>
            </w:r>
            <w:r>
              <w:rPr>
                <w:rFonts w:hint="eastAsia"/>
                <w:sz w:val="24"/>
              </w:rPr>
              <w:t>12</w:t>
            </w:r>
            <w:r>
              <w:rPr>
                <w:sz w:val="24"/>
              </w:rPr>
              <w:t>/20</w:t>
            </w:r>
            <w:r>
              <w:rPr>
                <w:rFonts w:hint="eastAsia"/>
                <w:sz w:val="24"/>
              </w:rPr>
              <w:t>13, L</w:t>
            </w:r>
            <w:r>
              <w:rPr>
                <w:sz w:val="24"/>
              </w:rPr>
              <w:t>ecturer</w:t>
            </w:r>
            <w:r>
              <w:rPr>
                <w:rFonts w:hint="eastAsia"/>
                <w:sz w:val="24"/>
              </w:rPr>
              <w:t xml:space="preserve">, </w:t>
            </w:r>
            <w:r>
              <w:rPr>
                <w:sz w:val="24"/>
              </w:rPr>
              <w:t xml:space="preserve">College of Plant Science </w:t>
            </w:r>
            <w:r>
              <w:rPr>
                <w:rFonts w:hint="eastAsia"/>
                <w:sz w:val="24"/>
              </w:rPr>
              <w:t>&amp;</w:t>
            </w:r>
            <w:r>
              <w:rPr>
                <w:sz w:val="24"/>
              </w:rPr>
              <w:t xml:space="preserve"> Technology, Huazhong Agricultural University, Wuhan, China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Publications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476" w:type="dxa"/>
            <w:gridSpan w:val="6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both"/>
              <w:rPr>
                <w:rFonts w:hint="eastAsia"/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 xml:space="preserve">1. 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Gu, Q.N., Chen, M.J., Huang, J.B., Wei, Y.D., Hsiang, T., Zheng, L*. 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(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2016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. Multifaceted roles of the Ras guanine-nucleotide exchange factor ChRgf in development, pathogenesis, and stress responses of </w:t>
            </w:r>
            <w:r>
              <w:rPr>
                <w:rFonts w:hint="eastAsia"/>
                <w:i/>
                <w:iCs/>
                <w:color w:val="333333"/>
                <w:sz w:val="24"/>
                <w:shd w:val="clear" w:color="auto" w:fill="FFFFFF"/>
              </w:rPr>
              <w:t>Colletotrichum higginsianum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. Phytopathology, http://dx.doi.org/10.1094/PHYTO-03-16-0137-R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 xml:space="preserve">2. 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Yuan, Q.F., Chen, M.J.,Yan, Y.Q., Gu, Q.N., Huang, J.B., Zheng, L*. 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(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2016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. ChSte7 is required for vegetative growth and various plant infection processes in </w:t>
            </w:r>
            <w:r>
              <w:rPr>
                <w:rFonts w:hint="eastAsia"/>
                <w:i/>
                <w:iCs/>
                <w:color w:val="333333"/>
                <w:sz w:val="24"/>
                <w:shd w:val="clear" w:color="auto" w:fill="FFFFFF"/>
              </w:rPr>
              <w:t>Colletotrichum higginsianum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. BioMed Research International, 2016: 7496569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rFonts w:hint="eastAsia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 xml:space="preserve">3. 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Lv, B., Zheng, L., Liu, H., Tang, J.T., Hsiang, T., Huang, J.B.* 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(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2016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. Use of random T-DNA mutagenesis in identification of gene UvPRO1, a regulator of conidiation, stress response, and virulence in </w:t>
            </w:r>
            <w:r>
              <w:rPr>
                <w:rFonts w:hint="eastAsia"/>
                <w:i/>
                <w:iCs/>
                <w:color w:val="333333"/>
                <w:sz w:val="24"/>
                <w:shd w:val="clear" w:color="auto" w:fill="FFFFFF"/>
              </w:rPr>
              <w:t>Ustilaginoidea virens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. Frontiers in Microbiology, 7: 2086 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 xml:space="preserve">4. 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Wang, Y.X., Chen, J.Y., Li, D.W., Zheng, L., Huang, J.B.* 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(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2016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. CglCUT1 gene required for cutinase activity and pathogenicity of </w:t>
            </w:r>
            <w:r>
              <w:rPr>
                <w:rFonts w:hint="eastAsia"/>
                <w:i/>
                <w:iCs/>
                <w:color w:val="333333"/>
                <w:sz w:val="24"/>
                <w:shd w:val="clear" w:color="auto" w:fill="FFFFFF"/>
              </w:rPr>
              <w:t>Colletotrichum gloeosporioides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 xml:space="preserve"> causing anthracnose of </w:t>
            </w:r>
            <w:r>
              <w:rPr>
                <w:rFonts w:hint="eastAsia"/>
                <w:i/>
                <w:iCs/>
                <w:color w:val="333333"/>
                <w:sz w:val="24"/>
                <w:shd w:val="clear" w:color="auto" w:fill="FFFFFF"/>
              </w:rPr>
              <w:t>Camellia oleifera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. European Journal of Plant Pathology, doi: 10.1007/s10658-016-0983-x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 xml:space="preserve">5. </w:t>
            </w:r>
            <w:r>
              <w:rPr>
                <w:color w:val="333333"/>
                <w:sz w:val="24"/>
                <w:shd w:val="clear" w:color="auto" w:fill="FFFFFF"/>
              </w:rPr>
              <w:t xml:space="preserve">Jia, Q., Lv, B., Guo, M.Y., Luo, C.X., Zheng, L., Hsiang, T., Huang, J.B*. (2015). Effect of rice growth stage, temperature, relative humidity and wetness duration on infection of rice panicles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Villosiclava virens</w:t>
            </w:r>
            <w:r>
              <w:rPr>
                <w:color w:val="333333"/>
                <w:sz w:val="24"/>
                <w:shd w:val="clear" w:color="auto" w:fill="FFFFFF"/>
              </w:rPr>
              <w:t>. European Journal of Plant Pathology, 141: 15-25</w:t>
            </w:r>
            <w:r>
              <w:rPr>
                <w:color w:val="333333"/>
                <w:sz w:val="24"/>
                <w:shd w:val="clear" w:color="auto" w:fill="FFFFFF"/>
              </w:rPr>
              <w:cr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color w:val="333333"/>
                <w:sz w:val="24"/>
                <w:shd w:val="clear" w:color="auto" w:fill="FFFFFF"/>
              </w:rPr>
              <w:t>. Jia, Q., Gu, Q.N., Zheng, L.*, Hsiang, T., Luo, C.X., Huang, J.B*. (2015). Genetic analysis of the population structure of the rice false smut fungus,</w:t>
            </w:r>
            <w:r>
              <w:rPr>
                <w:i/>
                <w:color w:val="333333"/>
                <w:sz w:val="24"/>
                <w:shd w:val="clear" w:color="auto" w:fill="FFFFFF"/>
              </w:rPr>
              <w:t xml:space="preserve"> Villosiclava virens</w:t>
            </w:r>
            <w:r>
              <w:rPr>
                <w:color w:val="333333"/>
                <w:sz w:val="24"/>
                <w:shd w:val="clear" w:color="auto" w:fill="FFFFFF"/>
              </w:rPr>
              <w:t>, in China using microsatellite markers mined from a genome assembly. Plant Pathology, 6: 1440-1449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rStyle w:val="14"/>
                <w:color w:val="333333"/>
                <w:sz w:val="24"/>
                <w:shd w:val="clear" w:color="auto" w:fill="FFFFFF"/>
              </w:rPr>
            </w:pP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Zhu, Z.X., Zheng, L., Hsiang, T., Yang, G.L., Zhao, D.L., Lv, B., Chen, Y.F., Huang, J.B*. (2015). Detection and quantification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Fusarium commune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host tissue and infested soil using real-time PCR. Plant Pathology, 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65: 218-226.</w:t>
            </w:r>
            <w:r>
              <w:rPr>
                <w:color w:val="333333"/>
                <w:sz w:val="24"/>
                <w:shd w:val="clear" w:color="auto" w:fill="FFFFFF"/>
              </w:rPr>
              <w:cr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Zhu, Z.X., Zheng, L., Pan, L., Hsiang, T., Huang, J.B.* (2014).Identification and characterization of Fusarium species associated with wilt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Eleocharis dulcis</w:t>
            </w:r>
            <w:r>
              <w:rPr>
                <w:color w:val="333333"/>
                <w:sz w:val="24"/>
                <w:shd w:val="clear" w:color="auto" w:fill="FFFFFF"/>
              </w:rPr>
              <w:t xml:space="preserve"> (Chinese water chestnut) in China. Plant Disease, 98：977-987.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color w:val="333333"/>
                <w:sz w:val="24"/>
                <w:shd w:val="clear" w:color="auto" w:fill="FFFFFF"/>
              </w:rPr>
              <w:t xml:space="preserve">. Liu, L.P., Zhao, D., Zheng, L., Hsiang, T., Wei Y.D., Fu, Y.P., Huang, J.B.* (2013).Identification of virulence genes in the crucifer anthracnose fungus </w:t>
            </w:r>
            <w:r>
              <w:rPr>
                <w:i/>
                <w:color w:val="333333"/>
                <w:sz w:val="24"/>
                <w:shd w:val="clear" w:color="auto" w:fill="FFFFFF"/>
              </w:rPr>
              <w:t xml:space="preserve">Colletotrichum higginsianum </w:t>
            </w:r>
            <w:r>
              <w:rPr>
                <w:color w:val="333333"/>
                <w:sz w:val="24"/>
                <w:shd w:val="clear" w:color="auto" w:fill="FFFFFF"/>
              </w:rPr>
              <w:t>by insertional mutagenesis. Microbial Pathogenesis, 64: 6-17.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10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Shi, F.., Hsiang, T.* (2013).Genetic structure of a population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 xml:space="preserve">Rhizoctonia solani </w:t>
            </w:r>
            <w:r>
              <w:rPr>
                <w:color w:val="333333"/>
                <w:sz w:val="24"/>
                <w:shd w:val="clear" w:color="auto" w:fill="FFFFFF"/>
              </w:rPr>
              <w:t>AG 2-2 IIIB from Agrostis stolonifera revealed by inter-simple sequence repeat (ISSR) markers. Canadian Journal of Plant Pathology, 35: 476-481.</w:t>
            </w:r>
            <w:r>
              <w:rPr>
                <w:rStyle w:val="14"/>
                <w:color w:val="333333"/>
                <w:sz w:val="24"/>
                <w:shd w:val="clear" w:color="auto" w:fill="FFFFFF"/>
              </w:rPr>
              <w:t> 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11</w:t>
            </w:r>
            <w:r>
              <w:rPr>
                <w:color w:val="333333"/>
                <w:sz w:val="24"/>
                <w:shd w:val="clear" w:color="auto" w:fill="FFFFFF"/>
              </w:rPr>
              <w:t>. Zheng, L., Shi, F., Kelly, D., Hsiang, T. * (2012).First report of leaf spot of Kentucky bluegrass (</w:t>
            </w:r>
            <w:r>
              <w:rPr>
                <w:i/>
                <w:color w:val="333333"/>
                <w:sz w:val="24"/>
                <w:shd w:val="clear" w:color="auto" w:fill="FFFFFF"/>
              </w:rPr>
              <w:t>Poa pratensis</w:t>
            </w:r>
            <w:r>
              <w:rPr>
                <w:color w:val="333333"/>
                <w:sz w:val="24"/>
                <w:shd w:val="clear" w:color="auto" w:fill="FFFFFF"/>
              </w:rPr>
              <w:t xml:space="preserve">)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Nigrospora oryzae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Ontario. Plant Disease, 96: 909.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12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Liu, J., Liu T., Zhu, Z., Jiang, D., Huang, J.B. *, Hsiang, T. (2012).Fusarium wilt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Coleus forskohlii</w:t>
            </w:r>
            <w:r>
              <w:rPr>
                <w:color w:val="333333"/>
                <w:sz w:val="24"/>
                <w:shd w:val="clear" w:color="auto" w:fill="FFFFFF"/>
              </w:rPr>
              <w:t xml:space="preserve">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Fusarium oxysporum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China. Canadian Journal of Plant Pathology, 34: 310-314.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13</w:t>
            </w:r>
            <w:r>
              <w:rPr>
                <w:color w:val="333333"/>
                <w:sz w:val="24"/>
                <w:shd w:val="clear" w:color="auto" w:fill="FFFFFF"/>
              </w:rPr>
              <w:t xml:space="preserve">. Li, Q., Ning, P., Zheng, L., Huang, J.B.*, Li, G., Hsiang, T. (2012). Effects of volatile substances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Streptomyces globisporus</w:t>
            </w:r>
            <w:r>
              <w:rPr>
                <w:color w:val="333333"/>
                <w:sz w:val="24"/>
                <w:shd w:val="clear" w:color="auto" w:fill="FFFFFF"/>
              </w:rPr>
              <w:t xml:space="preserve"> JK-1 on control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Botrytis cinerea</w:t>
            </w:r>
            <w:r>
              <w:rPr>
                <w:color w:val="333333"/>
                <w:sz w:val="24"/>
                <w:shd w:val="clear" w:color="auto" w:fill="FFFFFF"/>
              </w:rPr>
              <w:t xml:space="preserve"> on tomato fruit. Biological Control, 61: 113-120.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4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Lv, R., Li, Q., Huang, J.B.*, Wang, Y., Hsiang, T. (2011). First report of leaf spot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Houttuynia cordata</w:t>
            </w:r>
            <w:r>
              <w:rPr>
                <w:color w:val="333333"/>
                <w:sz w:val="24"/>
                <w:shd w:val="clear" w:color="auto" w:fill="FFFFFF"/>
              </w:rPr>
              <w:t xml:space="preserve">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Alternaria alternata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China. Plant Disease，95: 359.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5</w:t>
            </w:r>
            <w:r>
              <w:rPr>
                <w:color w:val="333333"/>
                <w:sz w:val="24"/>
                <w:shd w:val="clear" w:color="auto" w:fill="FFFFFF"/>
              </w:rPr>
              <w:t xml:space="preserve">. Li, Q., Jiang, Y., Ning, P., Zheng, L., Huang, J.B.*, Li, G., Jiang, D., Hsiang, T. (2011). Suppression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Magnaporthe oryzae</w:t>
            </w:r>
            <w:r>
              <w:rPr>
                <w:color w:val="333333"/>
                <w:sz w:val="24"/>
                <w:shd w:val="clear" w:color="auto" w:fill="FFFFFF"/>
              </w:rPr>
              <w:t xml:space="preserve"> by culture filtrates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Streptomyces globisporus</w:t>
            </w:r>
            <w:r>
              <w:rPr>
                <w:color w:val="333333"/>
                <w:sz w:val="24"/>
                <w:shd w:val="clear" w:color="auto" w:fill="FFFFFF"/>
              </w:rPr>
              <w:t xml:space="preserve"> JK-1. Biological Control, 58:139-148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6</w:t>
            </w:r>
            <w:r>
              <w:rPr>
                <w:color w:val="333333"/>
                <w:sz w:val="24"/>
                <w:shd w:val="clear" w:color="auto" w:fill="FFFFFF"/>
              </w:rPr>
              <w:t xml:space="preserve">. Lv, R., Zheng, L., Zhu, Z., Pan, L., Huang, J.B.*, Hsiang, T. (2011).First report of stem blight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Eleocharis dulcis</w:t>
            </w:r>
            <w:r>
              <w:rPr>
                <w:color w:val="333333"/>
                <w:sz w:val="24"/>
                <w:shd w:val="clear" w:color="auto" w:fill="FFFFFF"/>
              </w:rPr>
              <w:t xml:space="preserve">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Phoma bellidis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China. Plant Disease, 95: 1190.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7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Lv, R., Li, Q., Liu, T., Huang, J.B.*, Hsiang, T. (2010). Effect of SS-toxin, a metabolite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Stemphylium solani</w:t>
            </w:r>
            <w:r>
              <w:rPr>
                <w:color w:val="333333"/>
                <w:sz w:val="24"/>
                <w:shd w:val="clear" w:color="auto" w:fill="FFFFFF"/>
              </w:rPr>
              <w:t>, on H+-ATPase activity and standard redox system in plasma membranes from garlic (</w:t>
            </w:r>
            <w:r>
              <w:rPr>
                <w:i/>
                <w:color w:val="333333"/>
                <w:sz w:val="24"/>
                <w:shd w:val="clear" w:color="auto" w:fill="FFFFFF"/>
              </w:rPr>
              <w:t>Allium sativum</w:t>
            </w:r>
            <w:r>
              <w:rPr>
                <w:color w:val="333333"/>
                <w:sz w:val="24"/>
                <w:shd w:val="clear" w:color="auto" w:fill="FFFFFF"/>
              </w:rPr>
              <w:t>) seedling leaves. European Journal of Plant Pathology, 127: 419-425.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8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Lv, R., Huang, J.B.*, Jiang, D., Liu, X., Hsiang, T. (2010). Integrated control of garlic leaf blight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Stemphylium solani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China. Canadian Journal of Plant Pathology, 32: 135-145.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color w:val="333333"/>
                <w:sz w:val="24"/>
                <w:shd w:val="clear" w:color="auto" w:fill="FFFFFF"/>
              </w:rPr>
              <w:t>1</w:t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Lv, R., Huang, J.B.*, Jiang, D., Hsiang, T. (2010). Isolation, purification and biological activity of a phytotoxin produced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Stemphylium solani</w:t>
            </w:r>
            <w:r>
              <w:rPr>
                <w:color w:val="333333"/>
                <w:sz w:val="24"/>
                <w:shd w:val="clear" w:color="auto" w:fill="FFFFFF"/>
              </w:rPr>
              <w:t>. Plant Disease, 94:1231-1237.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20</w:t>
            </w:r>
            <w:r>
              <w:rPr>
                <w:color w:val="333333"/>
                <w:sz w:val="24"/>
                <w:shd w:val="clear" w:color="auto" w:fill="FFFFFF"/>
              </w:rPr>
              <w:t xml:space="preserve">. Li, Q., Ning, P., Hsiang, T., Zheng, L., Li, G., Huang, J.B.* (2010). Fumigant activity of volatiles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Streptomyces albolongus</w:t>
            </w:r>
            <w:r>
              <w:rPr>
                <w:color w:val="333333"/>
                <w:sz w:val="24"/>
                <w:shd w:val="clear" w:color="auto" w:fill="FFFFFF"/>
              </w:rPr>
              <w:t xml:space="preserve"> JK-1 against </w:t>
            </w:r>
            <w:r>
              <w:rPr>
                <w:i/>
                <w:color w:val="333333"/>
                <w:sz w:val="24"/>
                <w:shd w:val="clear" w:color="auto" w:fill="FFFFFF"/>
              </w:rPr>
              <w:t>Penicillium italicum</w:t>
            </w:r>
            <w:r>
              <w:rPr>
                <w:color w:val="333333"/>
                <w:sz w:val="24"/>
                <w:shd w:val="clear" w:color="auto" w:fill="FFFFFF"/>
              </w:rPr>
              <w:t xml:space="preserve"> on Citrus microcarpa. Postharvest Biology and Technology, 58: 157-165.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21</w:t>
            </w:r>
            <w:r>
              <w:rPr>
                <w:color w:val="333333"/>
                <w:sz w:val="24"/>
                <w:shd w:val="clear" w:color="auto" w:fill="FFFFFF"/>
              </w:rPr>
              <w:t>. Ni, M., Liu, T., Ding, Y., Zheng, L., Huang, J.B.*, Hsiang, T. (2010). A leaf spot of figwort (</w:t>
            </w:r>
            <w:r>
              <w:rPr>
                <w:i/>
                <w:color w:val="333333"/>
                <w:sz w:val="24"/>
                <w:shd w:val="clear" w:color="auto" w:fill="FFFFFF"/>
              </w:rPr>
              <w:t>Scrophularia ningpoensis</w:t>
            </w:r>
            <w:r>
              <w:rPr>
                <w:color w:val="333333"/>
                <w:sz w:val="24"/>
                <w:shd w:val="clear" w:color="auto" w:fill="FFFFFF"/>
              </w:rPr>
              <w:t xml:space="preserve">)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 xml:space="preserve">Phoma </w:t>
            </w:r>
            <w:r>
              <w:rPr>
                <w:color w:val="333333"/>
                <w:sz w:val="24"/>
                <w:shd w:val="clear" w:color="auto" w:fill="FFFFFF"/>
              </w:rPr>
              <w:t>sp. Canadian Journal of Plant Pathology, 32: 493-495.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22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Zheng, L., Lv, R., Hsiang, T., Huang, J.B.* (2009). Host range and phytotoxicity of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Stemphylium solani</w:t>
            </w:r>
            <w:r>
              <w:rPr>
                <w:color w:val="333333"/>
                <w:sz w:val="24"/>
                <w:shd w:val="clear" w:color="auto" w:fill="FFFFFF"/>
              </w:rPr>
              <w:t>, causing leaf blight of garlic (</w:t>
            </w:r>
            <w:r>
              <w:rPr>
                <w:i/>
                <w:color w:val="333333"/>
                <w:sz w:val="24"/>
                <w:shd w:val="clear" w:color="auto" w:fill="FFFFFF"/>
              </w:rPr>
              <w:t>Allium sativum</w:t>
            </w:r>
            <w:r>
              <w:rPr>
                <w:color w:val="333333"/>
                <w:sz w:val="24"/>
                <w:shd w:val="clear" w:color="auto" w:fill="FFFFFF"/>
              </w:rPr>
              <w:t>) in China. European Journal of Plant Pathology 124: 21-30.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23</w:t>
            </w:r>
            <w:r>
              <w:rPr>
                <w:color w:val="333333"/>
                <w:sz w:val="24"/>
                <w:shd w:val="clear" w:color="auto" w:fill="FFFFFF"/>
              </w:rPr>
              <w:t xml:space="preserve">. Zhang, L., Zheng, L., Hsiang, T., Lv, R., Huang, J.B.* (2009). An outbreak of head rot of cabbage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Rhizoctonia solani</w:t>
            </w:r>
            <w:r>
              <w:rPr>
                <w:color w:val="333333"/>
                <w:sz w:val="24"/>
                <w:shd w:val="clear" w:color="auto" w:fill="FFFFFF"/>
              </w:rPr>
              <w:t xml:space="preserve"> AG2-1 in central China. Plant Disease 93: 109.</w:t>
            </w:r>
            <w:r>
              <w:rPr>
                <w:color w:val="333333"/>
                <w:sz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hd w:val="clear" w:color="auto" w:fill="FFFFFF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color w:val="333333"/>
                <w:sz w:val="24"/>
                <w:shd w:val="clear" w:color="auto" w:fill="FFFFFF"/>
              </w:rPr>
              <w:t>. Zheng, L., Huang, J.B.*, Hsiang, T. (2008). First report of leaf blight of garlic (</w:t>
            </w:r>
            <w:r>
              <w:rPr>
                <w:i/>
                <w:color w:val="333333"/>
                <w:sz w:val="24"/>
                <w:shd w:val="clear" w:color="auto" w:fill="FFFFFF"/>
              </w:rPr>
              <w:t>Allium sativum</w:t>
            </w:r>
            <w:r>
              <w:rPr>
                <w:color w:val="333333"/>
                <w:sz w:val="24"/>
                <w:shd w:val="clear" w:color="auto" w:fill="FFFFFF"/>
              </w:rPr>
              <w:t xml:space="preserve">) caused by </w:t>
            </w:r>
            <w:r>
              <w:rPr>
                <w:i/>
                <w:color w:val="333333"/>
                <w:sz w:val="24"/>
                <w:shd w:val="clear" w:color="auto" w:fill="FFFFFF"/>
              </w:rPr>
              <w:t>Stemphylium solani</w:t>
            </w:r>
            <w:r>
              <w:rPr>
                <w:color w:val="333333"/>
                <w:sz w:val="24"/>
                <w:shd w:val="clear" w:color="auto" w:fill="FFFFFF"/>
              </w:rPr>
              <w:t xml:space="preserve"> in China. Plant Pathology 57: 380.</w:t>
            </w:r>
            <w:r>
              <w:rPr>
                <w:rStyle w:val="14"/>
                <w:color w:val="333333"/>
                <w:sz w:val="24"/>
                <w:shd w:val="clear" w:color="auto" w:fill="FFFFFF"/>
              </w:rPr>
              <w:t> </w:t>
            </w:r>
          </w:p>
          <w:p>
            <w:pPr>
              <w:widowControl/>
              <w:autoSpaceDE w:val="0"/>
              <w:autoSpaceDN w:val="0"/>
              <w:adjustRightInd w:val="0"/>
              <w:jc w:val="both"/>
              <w:rPr>
                <w:rStyle w:val="14"/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 xml:space="preserve"> *</w:t>
            </w:r>
            <w:r>
              <w:rPr>
                <w:rFonts w:hint="eastAsia"/>
                <w:color w:val="333333"/>
                <w:sz w:val="24"/>
                <w:shd w:val="clear" w:color="auto" w:fill="FFFFFF"/>
              </w:rPr>
              <w:t>Corresponding author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76" w:type="dxa"/>
            <w:gridSpan w:val="6"/>
            <w:shd w:val="clear" w:color="auto" w:fill="00B05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76" w:type="dxa"/>
            <w:gridSpan w:val="6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None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p>
      <w:pPr>
        <w:tabs>
          <w:tab w:val="left" w:pos="840"/>
        </w:tabs>
        <w:rPr>
          <w:sz w:val="24"/>
        </w:rPr>
      </w:pPr>
    </w:p>
    <w:p/>
    <w:sectPr>
      <w:headerReference r:id="rId3" w:type="default"/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dvEPSTIM-I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960"/>
    <w:multiLevelType w:val="multilevel"/>
    <w:tmpl w:val="2AF6596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62D75B7"/>
    <w:multiLevelType w:val="multilevel"/>
    <w:tmpl w:val="462D75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AFD4AC7"/>
    <w:multiLevelType w:val="multilevel"/>
    <w:tmpl w:val="6AFD4AC7"/>
    <w:lvl w:ilvl="0" w:tentative="0">
      <w:start w:val="1"/>
      <w:numFmt w:val="bullet"/>
      <w:lvlText w:val=""/>
      <w:lvlJc w:val="left"/>
      <w:pPr>
        <w:ind w:left="31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73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15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57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99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41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83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25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672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A3A3F"/>
    <w:rsid w:val="000542BB"/>
    <w:rsid w:val="000767AD"/>
    <w:rsid w:val="001836D0"/>
    <w:rsid w:val="001F3F96"/>
    <w:rsid w:val="00206FA3"/>
    <w:rsid w:val="002C12EF"/>
    <w:rsid w:val="00322CFB"/>
    <w:rsid w:val="00326AB5"/>
    <w:rsid w:val="00351B63"/>
    <w:rsid w:val="003A363B"/>
    <w:rsid w:val="004015F7"/>
    <w:rsid w:val="004156EC"/>
    <w:rsid w:val="00475C90"/>
    <w:rsid w:val="00553D6F"/>
    <w:rsid w:val="00587AC1"/>
    <w:rsid w:val="005A7239"/>
    <w:rsid w:val="005B1323"/>
    <w:rsid w:val="005C794D"/>
    <w:rsid w:val="005E322E"/>
    <w:rsid w:val="005E502C"/>
    <w:rsid w:val="006232CC"/>
    <w:rsid w:val="006456EC"/>
    <w:rsid w:val="006C3A5C"/>
    <w:rsid w:val="006E4BEB"/>
    <w:rsid w:val="006F04BC"/>
    <w:rsid w:val="00752892"/>
    <w:rsid w:val="00761753"/>
    <w:rsid w:val="007B19D8"/>
    <w:rsid w:val="007E53DE"/>
    <w:rsid w:val="007F65C5"/>
    <w:rsid w:val="00816131"/>
    <w:rsid w:val="00874539"/>
    <w:rsid w:val="008A3A3F"/>
    <w:rsid w:val="008A5539"/>
    <w:rsid w:val="00902240"/>
    <w:rsid w:val="009D214C"/>
    <w:rsid w:val="009E6B37"/>
    <w:rsid w:val="009F0B02"/>
    <w:rsid w:val="009F3D72"/>
    <w:rsid w:val="00B32C4E"/>
    <w:rsid w:val="00B91C48"/>
    <w:rsid w:val="00B92157"/>
    <w:rsid w:val="00BE11CC"/>
    <w:rsid w:val="00BE16CA"/>
    <w:rsid w:val="00BF545F"/>
    <w:rsid w:val="00CD6A39"/>
    <w:rsid w:val="00D207A8"/>
    <w:rsid w:val="00D63A50"/>
    <w:rsid w:val="00DB07D8"/>
    <w:rsid w:val="00DC0823"/>
    <w:rsid w:val="00DF4793"/>
    <w:rsid w:val="00E05B41"/>
    <w:rsid w:val="00EE132E"/>
    <w:rsid w:val="00EF7748"/>
    <w:rsid w:val="00F04248"/>
    <w:rsid w:val="00F871DC"/>
    <w:rsid w:val="00F9627E"/>
    <w:rsid w:val="0AE07DD5"/>
    <w:rsid w:val="0F9B4C39"/>
    <w:rsid w:val="16A56F9B"/>
    <w:rsid w:val="1ABF617D"/>
    <w:rsid w:val="2E466CC9"/>
    <w:rsid w:val="36DA3B73"/>
    <w:rsid w:val="3CE77752"/>
    <w:rsid w:val="3DB76E17"/>
    <w:rsid w:val="42D12FA1"/>
    <w:rsid w:val="4AA660B0"/>
    <w:rsid w:val="6AA31018"/>
    <w:rsid w:val="6B971A1F"/>
    <w:rsid w:val="74942474"/>
    <w:rsid w:val="7AC025B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pPr>
      <w:jc w:val="left"/>
    </w:pPr>
    <w:rPr>
      <w:rFonts w:ascii="Calibri" w:hAnsi="Courier New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uiPriority w:val="0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6"/>
    <w:link w:val="2"/>
    <w:uiPriority w:val="99"/>
    <w:rPr>
      <w:rFonts w:ascii="Calibri" w:hAnsi="Courier New" w:eastAsia="宋体" w:cs="Courier New"/>
      <w:szCs w:val="21"/>
    </w:rPr>
  </w:style>
  <w:style w:type="character" w:customStyle="1" w:styleId="14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905</Words>
  <Characters>5163</Characters>
  <Lines>43</Lines>
  <Paragraphs>12</Paragraphs>
  <TotalTime>0</TotalTime>
  <ScaleCrop>false</ScaleCrop>
  <LinksUpToDate>false</LinksUpToDate>
  <CharactersWithSpaces>6056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2015-11-30T03:55:00Z</dcterms:created>
  <dc:creator>admin</dc:creator>
  <cp:lastModifiedBy>Administrator</cp:lastModifiedBy>
  <dcterms:modified xsi:type="dcterms:W3CDTF">2017-04-12T13:02:32Z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